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b w:val="1"/>
        </w:rPr>
      </w:pPr>
      <w:r w:rsidDel="00000000" w:rsidR="00000000" w:rsidRPr="00000000">
        <w:rPr>
          <w:b w:val="1"/>
          <w:rtl w:val="0"/>
        </w:rPr>
        <w:t xml:space="preserve">PROCESO DE ARMADO</w:t>
      </w:r>
    </w:p>
    <w:p w:rsidR="00000000" w:rsidDel="00000000" w:rsidP="00000000" w:rsidRDefault="00000000" w:rsidRPr="00000000" w14:paraId="00000002">
      <w:pPr>
        <w:jc w:val="both"/>
        <w:rPr>
          <w:b w:val="1"/>
        </w:rPr>
      </w:pPr>
      <w:r w:rsidDel="00000000" w:rsidR="00000000" w:rsidRPr="00000000">
        <w:rPr>
          <w:rtl w:val="0"/>
        </w:rPr>
      </w:r>
    </w:p>
    <w:p w:rsidR="00000000" w:rsidDel="00000000" w:rsidP="00000000" w:rsidRDefault="00000000" w:rsidRPr="00000000" w14:paraId="00000003">
      <w:pPr>
        <w:jc w:val="both"/>
        <w:rPr/>
      </w:pPr>
      <w:r w:rsidDel="00000000" w:rsidR="00000000" w:rsidRPr="00000000">
        <w:rPr>
          <w:rtl w:val="0"/>
        </w:rPr>
        <w:t xml:space="preserve">Al crear esta estructura me dí cuenta de que cuanto más alta la hacía, más difícil era de que no se caiga. Gracias a esto, me tuve que centrar en fortalecer la base para lograr su estabilidad, doblando papeles y colocándolos en la parte inferior.</w:t>
      </w:r>
    </w:p>
    <w:p w:rsidR="00000000" w:rsidDel="00000000" w:rsidP="00000000" w:rsidRDefault="00000000" w:rsidRPr="00000000" w14:paraId="00000004">
      <w:pPr>
        <w:jc w:val="both"/>
        <w:rPr/>
      </w:pPr>
      <w:r w:rsidDel="00000000" w:rsidR="00000000" w:rsidRPr="00000000">
        <w:rPr/>
        <w:drawing>
          <wp:inline distB="114300" distT="114300" distL="114300" distR="114300">
            <wp:extent cx="5731200" cy="7645400"/>
            <wp:effectExtent b="0" l="0" r="0" t="0"/>
            <wp:docPr id="1"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5731200" cy="76454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jc w:val="both"/>
        <w:rPr/>
      </w:pPr>
      <w:r w:rsidDel="00000000" w:rsidR="00000000" w:rsidRPr="00000000">
        <w:rPr>
          <w:rtl w:val="0"/>
        </w:rPr>
      </w:r>
    </w:p>
    <w:p w:rsidR="00000000" w:rsidDel="00000000" w:rsidP="00000000" w:rsidRDefault="00000000" w:rsidRPr="00000000" w14:paraId="00000006">
      <w:pPr>
        <w:jc w:val="both"/>
        <w:rPr>
          <w:b w:val="1"/>
        </w:rPr>
      </w:pPr>
      <w:r w:rsidDel="00000000" w:rsidR="00000000" w:rsidRPr="00000000">
        <w:rPr>
          <w:b w:val="1"/>
          <w:rtl w:val="0"/>
        </w:rPr>
        <w:t xml:space="preserve">ESTRATEGIA UTILIZADA</w:t>
      </w:r>
    </w:p>
    <w:p w:rsidR="00000000" w:rsidDel="00000000" w:rsidP="00000000" w:rsidRDefault="00000000" w:rsidRPr="00000000" w14:paraId="00000007">
      <w:pPr>
        <w:jc w:val="both"/>
        <w:rPr/>
      </w:pPr>
      <w:r w:rsidDel="00000000" w:rsidR="00000000" w:rsidRPr="00000000">
        <w:rPr>
          <w:rtl w:val="0"/>
        </w:rPr>
      </w:r>
    </w:p>
    <w:p w:rsidR="00000000" w:rsidDel="00000000" w:rsidP="00000000" w:rsidRDefault="00000000" w:rsidRPr="00000000" w14:paraId="00000008">
      <w:pPr>
        <w:jc w:val="both"/>
        <w:rPr/>
      </w:pPr>
      <w:r w:rsidDel="00000000" w:rsidR="00000000" w:rsidRPr="00000000">
        <w:rPr>
          <w:rtl w:val="0"/>
        </w:rPr>
        <w:t xml:space="preserve">La estrategia que utilicé para el armado de esta estructura fue enrollar cuatro de las cinco hojas para así unirlas con cinta adhesiva una arriba de la otra (cada vez más finas para estabilizarla y que no se caiga). Luego, a la hoja sobrante la utilicé para armar y fortalecer la base.</w:t>
      </w:r>
    </w:p>
    <w:p w:rsidR="00000000" w:rsidDel="00000000" w:rsidP="00000000" w:rsidRDefault="00000000" w:rsidRPr="00000000" w14:paraId="00000009">
      <w:pPr>
        <w:jc w:val="both"/>
        <w:rPr/>
      </w:pPr>
      <w:r w:rsidDel="00000000" w:rsidR="00000000" w:rsidRPr="00000000">
        <w:rPr/>
        <w:drawing>
          <wp:inline distB="114300" distT="114300" distL="114300" distR="114300">
            <wp:extent cx="5731200" cy="8839200"/>
            <wp:effectExtent b="0" l="0" r="0" t="0"/>
            <wp:docPr id="2"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5731200" cy="88392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jc w:val="both"/>
        <w:rPr>
          <w:b w:val="1"/>
        </w:rPr>
      </w:pPr>
      <w:r w:rsidDel="00000000" w:rsidR="00000000" w:rsidRPr="00000000">
        <w:rPr>
          <w:rtl w:val="0"/>
        </w:rPr>
      </w:r>
    </w:p>
    <w:p w:rsidR="00000000" w:rsidDel="00000000" w:rsidP="00000000" w:rsidRDefault="00000000" w:rsidRPr="00000000" w14:paraId="0000000B">
      <w:pPr>
        <w:jc w:val="both"/>
        <w:rPr>
          <w:b w:val="1"/>
        </w:rPr>
      </w:pPr>
      <w:r w:rsidDel="00000000" w:rsidR="00000000" w:rsidRPr="00000000">
        <w:rPr>
          <w:b w:val="1"/>
          <w:rtl w:val="0"/>
        </w:rPr>
        <w:t xml:space="preserve">LO QUE ME IMAGINO</w:t>
      </w:r>
    </w:p>
    <w:p w:rsidR="00000000" w:rsidDel="00000000" w:rsidP="00000000" w:rsidRDefault="00000000" w:rsidRPr="00000000" w14:paraId="0000000C">
      <w:pPr>
        <w:jc w:val="both"/>
        <w:rPr>
          <w:b w:val="1"/>
        </w:rPr>
      </w:pPr>
      <w:r w:rsidDel="00000000" w:rsidR="00000000" w:rsidRPr="00000000">
        <w:rPr>
          <w:rtl w:val="0"/>
        </w:rPr>
      </w:r>
    </w:p>
    <w:p w:rsidR="00000000" w:rsidDel="00000000" w:rsidP="00000000" w:rsidRDefault="00000000" w:rsidRPr="00000000" w14:paraId="0000000D">
      <w:pPr>
        <w:jc w:val="both"/>
        <w:rPr/>
      </w:pPr>
      <w:r w:rsidDel="00000000" w:rsidR="00000000" w:rsidRPr="00000000">
        <w:rPr>
          <w:rtl w:val="0"/>
        </w:rPr>
        <w:t xml:space="preserve">Al principio pensaba que la estructura podría transformarse en una antena por los los papeles de la parte superior, pero luego, gracias a esta visualización pude imaginar aún mejor la transformación a un perchero.</w:t>
      </w:r>
      <w:r w:rsidDel="00000000" w:rsidR="00000000" w:rsidRPr="00000000">
        <w:rPr/>
        <w:drawing>
          <wp:inline distB="114300" distT="114300" distL="114300" distR="114300">
            <wp:extent cx="5731200" cy="11125200"/>
            <wp:effectExtent b="0" l="0" r="0" t="0"/>
            <wp:docPr id="3"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5731200" cy="111252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jc w:val="both"/>
        <w:rPr/>
      </w:pPr>
      <w:r w:rsidDel="00000000" w:rsidR="00000000" w:rsidRPr="00000000">
        <w:rPr>
          <w:rtl w:val="0"/>
        </w:rPr>
        <w:t xml:space="preserve">Natalia Ardemagni 5to B</w:t>
      </w:r>
    </w:p>
    <w:p w:rsidR="00000000" w:rsidDel="00000000" w:rsidP="00000000" w:rsidRDefault="00000000" w:rsidRPr="00000000" w14:paraId="0000000F">
      <w:pPr>
        <w:jc w:val="both"/>
        <w:rPr/>
      </w:pPr>
      <w:r w:rsidDel="00000000" w:rsidR="00000000" w:rsidRPr="00000000">
        <w:rPr>
          <w:rtl w:val="0"/>
        </w:rPr>
      </w:r>
    </w:p>
    <w:p w:rsidR="00000000" w:rsidDel="00000000" w:rsidP="00000000" w:rsidRDefault="00000000" w:rsidRPr="00000000" w14:paraId="00000010">
      <w:pPr>
        <w:jc w:val="both"/>
        <w:rPr/>
      </w:pPr>
      <w:r w:rsidDel="00000000" w:rsidR="00000000" w:rsidRPr="00000000">
        <w:rPr>
          <w:rtl w:val="0"/>
        </w:rPr>
      </w:r>
    </w:p>
    <w:p w:rsidR="00000000" w:rsidDel="00000000" w:rsidP="00000000" w:rsidRDefault="00000000" w:rsidRPr="00000000" w14:paraId="00000011">
      <w:pPr>
        <w:jc w:val="both"/>
        <w:rPr/>
      </w:pPr>
      <w:r w:rsidDel="00000000" w:rsidR="00000000" w:rsidRPr="00000000">
        <w:rPr>
          <w:rtl w:val="0"/>
        </w:rPr>
      </w:r>
    </w:p>
    <w:p w:rsidR="00000000" w:rsidDel="00000000" w:rsidP="00000000" w:rsidRDefault="00000000" w:rsidRPr="00000000" w14:paraId="00000012">
      <w:pPr>
        <w:jc w:val="both"/>
        <w:rPr/>
      </w:pPr>
      <w:r w:rsidDel="00000000" w:rsidR="00000000" w:rsidRPr="00000000">
        <w:rPr>
          <w:rtl w:val="0"/>
        </w:rPr>
      </w:r>
    </w:p>
    <w:p w:rsidR="00000000" w:rsidDel="00000000" w:rsidP="00000000" w:rsidRDefault="00000000" w:rsidRPr="00000000" w14:paraId="00000013">
      <w:pPr>
        <w:jc w:val="both"/>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 </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_419"/>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1.jp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