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“Si se pierde la capacidad de elaborar los problemas verdaderos, caemos en manos de los falsos problemas y de los vendedores de recetas”</w:t>
            </w:r>
            <w:r>
              <w:rPr>
                <w:rFonts w:ascii="Arial Unicode MS" w:eastAsia="Arial Unicode MS" w:hAnsi="Arial Unicode MS" w:cs="Arial Unicode MS"/>
                <w:sz w:val="28"/>
                <w:szCs w:val="28"/>
              </w:rPr>
              <w:t xml:space="preserve"> Marina Garcés.</w:t>
            </w:r>
          </w:p>
        </w:tc>
      </w:tr>
    </w:tbl>
    <w:p w:rsidR="009B3710" w:rsidRDefault="009B3710">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 xml:space="preserve">“(…) no hay nada más revolucionario que pararse frente a la realidad. La teología o los gobiernos y dudar de ellas, cuestionarlas. Por ello el pensamiento requiere libertad para ejercerse. (…)”  José Pablo </w:t>
            </w:r>
            <w:proofErr w:type="spellStart"/>
            <w:r w:rsidRPr="00D5332E">
              <w:rPr>
                <w:rFonts w:ascii="Arial Unicode MS" w:eastAsia="Arial Unicode MS" w:hAnsi="Arial Unicode MS" w:cs="Arial Unicode MS"/>
                <w:sz w:val="28"/>
                <w:szCs w:val="28"/>
              </w:rPr>
              <w:t>Feinmann</w:t>
            </w:r>
            <w:proofErr w:type="spellEnd"/>
          </w:p>
        </w:tc>
      </w:tr>
    </w:tbl>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“La Filosofía pudiera tal vez definirse de una manera más amplia como el pensar que no cesa de preguntar, mientras que la ciencia particular es posible precisamente porque renuncia en determinados lugares a seguir preguntando</w:t>
            </w:r>
            <w:r>
              <w:rPr>
                <w:rFonts w:ascii="Arial Unicode MS" w:eastAsia="Arial Unicode MS" w:hAnsi="Arial Unicode MS" w:cs="Arial Unicode MS"/>
                <w:sz w:val="28"/>
                <w:szCs w:val="28"/>
              </w:rPr>
              <w:t xml:space="preserve">” </w:t>
            </w:r>
            <w:proofErr w:type="spellStart"/>
            <w:r>
              <w:rPr>
                <w:rFonts w:ascii="Arial Unicode MS" w:eastAsia="Arial Unicode MS" w:hAnsi="Arial Unicode MS" w:cs="Arial Unicode MS"/>
                <w:sz w:val="28"/>
                <w:szCs w:val="28"/>
              </w:rPr>
              <w:t>Weizacker</w:t>
            </w:r>
            <w:proofErr w:type="spellEnd"/>
          </w:p>
        </w:tc>
      </w:tr>
    </w:tbl>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“Pensar por uno mismo es poder preguntar acerca de lo que la realidad establecida da por obvio. Tan sencillo y tan peligroso como esto. (…)</w:t>
            </w:r>
            <w:r>
              <w:rPr>
                <w:rFonts w:ascii="Arial Unicode MS" w:eastAsia="Arial Unicode MS" w:hAnsi="Arial Unicode MS" w:cs="Arial Unicode MS"/>
                <w:sz w:val="28"/>
                <w:szCs w:val="28"/>
              </w:rPr>
              <w:t>” Marina Garcés</w:t>
            </w:r>
          </w:p>
        </w:tc>
      </w:tr>
    </w:tbl>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“La filosofía, que crea la subjetividad que reflexiona, es el proyecto de romper la clausura a nivel del pensamiento</w:t>
            </w:r>
            <w:r>
              <w:rPr>
                <w:rFonts w:ascii="Arial Unicode MS" w:eastAsia="Arial Unicode MS" w:hAnsi="Arial Unicode MS" w:cs="Arial Unicode MS"/>
                <w:sz w:val="28"/>
                <w:szCs w:val="28"/>
              </w:rPr>
              <w:t xml:space="preserve">” </w:t>
            </w:r>
            <w:proofErr w:type="spellStart"/>
            <w:r>
              <w:rPr>
                <w:rFonts w:ascii="Arial Unicode MS" w:eastAsia="Arial Unicode MS" w:hAnsi="Arial Unicode MS" w:cs="Arial Unicode MS"/>
                <w:sz w:val="28"/>
                <w:szCs w:val="28"/>
              </w:rPr>
              <w:t>Castoriadis</w:t>
            </w:r>
            <w:proofErr w:type="spellEnd"/>
          </w:p>
        </w:tc>
      </w:tr>
    </w:tbl>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“El requisito fundamental de la actitud crítica es el coraje; su mayor enemigo es la cobardía</w:t>
            </w:r>
            <w:r>
              <w:rPr>
                <w:rFonts w:ascii="Arial Unicode MS" w:eastAsia="Arial Unicode MS" w:hAnsi="Arial Unicode MS" w:cs="Arial Unicode MS"/>
                <w:sz w:val="28"/>
                <w:szCs w:val="28"/>
              </w:rPr>
              <w:t>” Dewey</w:t>
            </w:r>
          </w:p>
        </w:tc>
      </w:tr>
    </w:tbl>
    <w:p w:rsidR="00D5332E" w:rsidRPr="00D5332E" w:rsidRDefault="00D5332E">
      <w:pPr>
        <w:rPr>
          <w:rFonts w:ascii="Arial Unicode MS" w:eastAsia="Arial Unicode MS" w:hAnsi="Arial Unicode MS" w:cs="Arial Unicode MS"/>
          <w:sz w:val="28"/>
          <w:szCs w:val="28"/>
        </w:rPr>
      </w:pPr>
    </w:p>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lastRenderedPageBreak/>
              <w:t>“De hecho, el valor de la filosofía debe ser buscado en una larga medida en su real incertidumbre. El hombre que no tiene un barniz de filosofía va por la vida prisionero de los prejuicios (…)” Russell</w:t>
            </w:r>
          </w:p>
        </w:tc>
      </w:tr>
    </w:tbl>
    <w:p w:rsidR="00D5332E" w:rsidRDefault="00D5332E">
      <w:pPr>
        <w:rPr>
          <w:rFonts w:ascii="Arial Unicode MS" w:eastAsia="Arial Unicode MS" w:hAnsi="Arial Unicode MS" w:cs="Arial Unicode MS"/>
          <w:sz w:val="28"/>
          <w:szCs w:val="28"/>
        </w:rPr>
      </w:pPr>
    </w:p>
    <w:tbl>
      <w:tblPr>
        <w:tblStyle w:val="Tablaconcuadrcula"/>
        <w:tblW w:w="0" w:type="auto"/>
        <w:tblLook w:val="04A0" w:firstRow="1" w:lastRow="0" w:firstColumn="1" w:lastColumn="0" w:noHBand="0" w:noVBand="1"/>
      </w:tblPr>
      <w:tblGrid>
        <w:gridCol w:w="8644"/>
      </w:tblGrid>
      <w:tr w:rsidR="00D5332E" w:rsidTr="00D5332E">
        <w:tc>
          <w:tcPr>
            <w:tcW w:w="8644" w:type="dxa"/>
          </w:tcPr>
          <w:p w:rsidR="00D5332E" w:rsidRDefault="00D5332E">
            <w:pPr>
              <w:rPr>
                <w:rFonts w:ascii="Arial Unicode MS" w:eastAsia="Arial Unicode MS" w:hAnsi="Arial Unicode MS" w:cs="Arial Unicode MS"/>
                <w:sz w:val="28"/>
                <w:szCs w:val="28"/>
              </w:rPr>
            </w:pPr>
            <w:r w:rsidRPr="00D5332E">
              <w:rPr>
                <w:rFonts w:ascii="Arial Unicode MS" w:eastAsia="Arial Unicode MS" w:hAnsi="Arial Unicode MS" w:cs="Arial Unicode MS"/>
                <w:sz w:val="28"/>
                <w:szCs w:val="28"/>
              </w:rPr>
              <w:t>“La filosofía es concebida por muchos como algo inútil, como puro ejercicio mental sin capacidad de tener efectos en la realidad o en la propia existencia. ¿Es así?”  Marina Garcés</w:t>
            </w:r>
            <w:bookmarkStart w:id="0" w:name="_GoBack"/>
            <w:bookmarkEnd w:id="0"/>
          </w:p>
        </w:tc>
      </w:tr>
    </w:tbl>
    <w:p w:rsidR="00D5332E" w:rsidRDefault="00D5332E">
      <w:pPr>
        <w:rPr>
          <w:rFonts w:ascii="Arial Unicode MS" w:eastAsia="Arial Unicode MS" w:hAnsi="Arial Unicode MS" w:cs="Arial Unicode MS"/>
          <w:sz w:val="28"/>
          <w:szCs w:val="28"/>
        </w:rPr>
      </w:pPr>
    </w:p>
    <w:sectPr w:rsidR="00D533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10"/>
    <w:rsid w:val="009B3710"/>
    <w:rsid w:val="00D5332E"/>
    <w:rsid w:val="00E514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3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3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profe</cp:lastModifiedBy>
  <cp:revision>1</cp:revision>
  <dcterms:created xsi:type="dcterms:W3CDTF">2023-03-04T12:51:00Z</dcterms:created>
  <dcterms:modified xsi:type="dcterms:W3CDTF">2023-03-04T13:08:00Z</dcterms:modified>
</cp:coreProperties>
</file>